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E2508B3" w14:textId="77777777" w:rsidR="00045198" w:rsidRPr="00045198" w:rsidRDefault="00045198" w:rsidP="0004519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45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Эксперты </w:t>
      </w:r>
      <w:proofErr w:type="spellStart"/>
      <w:r w:rsidRPr="00045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Роскадастра</w:t>
      </w:r>
      <w:proofErr w:type="spellEnd"/>
      <w:r w:rsidRPr="00045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напоминают о государственных услугах, доступных гражданам и организациям</w:t>
      </w:r>
    </w:p>
    <w:p w14:paraId="7DCBA6C5" w14:textId="77777777" w:rsidR="00045198" w:rsidRDefault="00045198" w:rsidP="00045198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8C9DB6A" w14:textId="77777777" w:rsidR="00045198" w:rsidRPr="0006188E" w:rsidRDefault="00045198" w:rsidP="000451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F0">
        <w:rPr>
          <w:rFonts w:ascii="Times New Roman" w:hAnsi="Times New Roman" w:cs="Times New Roman"/>
          <w:b/>
          <w:sz w:val="28"/>
          <w:szCs w:val="28"/>
        </w:rPr>
        <w:t>30 декабря 2021 года Президент Российской Федерации Владимир Путин подписал закон о создании Публично-правовой компании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(ППК)</w:t>
      </w:r>
      <w:r w:rsidRPr="005873F0">
        <w:rPr>
          <w:rFonts w:ascii="Times New Roman" w:hAnsi="Times New Roman" w:cs="Times New Roman"/>
          <w:b/>
          <w:sz w:val="28"/>
          <w:szCs w:val="28"/>
        </w:rPr>
        <w:t xml:space="preserve"> «Роскадастр». Согласно Постановлению Правительства РФ от 30 июля 2022 года № 1359, компания выступает правопреемником Федеральной кадастровой палаты </w:t>
      </w:r>
      <w:proofErr w:type="spellStart"/>
      <w:r w:rsidRPr="005873F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873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73F0">
        <w:rPr>
          <w:rFonts w:ascii="Times New Roman" w:hAnsi="Times New Roman" w:cs="Times New Roman"/>
          <w:b/>
          <w:sz w:val="28"/>
          <w:szCs w:val="28"/>
        </w:rPr>
        <w:t>Ростехинвентаризации</w:t>
      </w:r>
      <w:proofErr w:type="spellEnd"/>
      <w:r w:rsidRPr="005873F0">
        <w:rPr>
          <w:rFonts w:ascii="Times New Roman" w:hAnsi="Times New Roman" w:cs="Times New Roman"/>
          <w:b/>
          <w:sz w:val="28"/>
          <w:szCs w:val="28"/>
        </w:rPr>
        <w:t xml:space="preserve"> – Федерального БТИ, Центра геодезии, картографии и инфраструктуры пространственных данных.</w:t>
      </w:r>
    </w:p>
    <w:p w14:paraId="42F3311F" w14:textId="77777777" w:rsidR="00045198" w:rsidRDefault="00045198" w:rsidP="0004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ППК «Роскадастр» по Волгоградской области осуществляет </w:t>
      </w:r>
      <w:r w:rsidRPr="003F6990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5">
        <w:rPr>
          <w:rFonts w:ascii="Times New Roman" w:hAnsi="Times New Roman" w:cs="Times New Roman"/>
          <w:b/>
          <w:sz w:val="28"/>
          <w:szCs w:val="28"/>
        </w:rPr>
        <w:t>услугу по выезду к заявителю с целью приема заявлений</w:t>
      </w:r>
      <w:r w:rsidRPr="00E60545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 и прилагаемых к ним документов в форме документов на бумажном носителе, поступивших посредством почтового отправления, при личном обращении в приемные Учреждения, в отношении которых прекращение предоставления государственных услуг </w:t>
      </w:r>
      <w:proofErr w:type="spellStart"/>
      <w:r w:rsidRPr="00E605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0545">
        <w:rPr>
          <w:rFonts w:ascii="Times New Roman" w:hAnsi="Times New Roman" w:cs="Times New Roman"/>
          <w:sz w:val="28"/>
          <w:szCs w:val="28"/>
        </w:rPr>
        <w:t xml:space="preserve"> не согласовано высшими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90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5">
        <w:rPr>
          <w:rFonts w:ascii="Times New Roman" w:hAnsi="Times New Roman" w:cs="Times New Roman"/>
          <w:b/>
          <w:sz w:val="28"/>
          <w:szCs w:val="28"/>
        </w:rPr>
        <w:t>услугу по курьерской доставке заявителям документов</w:t>
      </w:r>
      <w:r w:rsidRPr="00E60545">
        <w:rPr>
          <w:rFonts w:ascii="Times New Roman" w:hAnsi="Times New Roman" w:cs="Times New Roman"/>
          <w:sz w:val="28"/>
          <w:szCs w:val="28"/>
        </w:rPr>
        <w:t xml:space="preserve">, подлежащих выдаче по результатам рассмотрения заявлений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 и прилагаемых к ним документов, а также при принятии решения о возврате документов без рассмотрения в форме документов на бумажном носителе при личном обращении в приемные Учреждения, в отношении которых прекращение предоставления государственных услуг </w:t>
      </w:r>
      <w:proofErr w:type="spellStart"/>
      <w:r w:rsidRPr="00E605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0545">
        <w:rPr>
          <w:rFonts w:ascii="Times New Roman" w:hAnsi="Times New Roman" w:cs="Times New Roman"/>
          <w:sz w:val="28"/>
          <w:szCs w:val="28"/>
        </w:rPr>
        <w:t xml:space="preserve"> не согласовано </w:t>
      </w:r>
      <w:r w:rsidRPr="00E60545">
        <w:rPr>
          <w:rFonts w:ascii="Times New Roman" w:hAnsi="Times New Roman" w:cs="Times New Roman"/>
          <w:sz w:val="28"/>
          <w:szCs w:val="28"/>
        </w:rPr>
        <w:lastRenderedPageBreak/>
        <w:t>высшими исполнительными органами власти субъектов Российской Федерации (при наличии указания на такой способ доставки в заявлении о государственном кадастровом учете и (или) государственной регистрации прав, за исключением курьерской доставки документов, подлежащих выдаче при принятии решения о возврате документов без рассмотрения)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05446" w14:textId="77777777" w:rsidR="00045198" w:rsidRDefault="00045198" w:rsidP="0004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услуг по выездному обслуживанию предусмотрены </w:t>
      </w:r>
      <w:r w:rsidRPr="005B0A47">
        <w:rPr>
          <w:rFonts w:ascii="Times New Roman" w:hAnsi="Times New Roman" w:cs="Times New Roman"/>
          <w:sz w:val="28"/>
          <w:szCs w:val="28"/>
        </w:rPr>
        <w:t>льготные условия</w:t>
      </w:r>
      <w:r>
        <w:rPr>
          <w:rFonts w:ascii="Times New Roman" w:hAnsi="Times New Roman" w:cs="Times New Roman"/>
          <w:sz w:val="28"/>
          <w:szCs w:val="28"/>
        </w:rPr>
        <w:t xml:space="preserve">. На безвозмездной основе данная услуга предоставляется </w:t>
      </w:r>
      <w:r w:rsidRPr="00A02C3E">
        <w:rPr>
          <w:rFonts w:ascii="Times New Roman" w:hAnsi="Times New Roman" w:cs="Times New Roman"/>
          <w:b/>
          <w:sz w:val="28"/>
          <w:szCs w:val="28"/>
        </w:rPr>
        <w:t>ветеранам и инвалидам Великой Отечественной войны, инвалидам I и II групп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владельцами недвижимости. </w:t>
      </w:r>
    </w:p>
    <w:p w14:paraId="359DA506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выездное обслуживание можно любым удобным для вас способом:</w:t>
      </w:r>
    </w:p>
    <w:p w14:paraId="7BD0955E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оставить заявку на сайте </w:t>
      </w:r>
      <w:r w:rsidRPr="0083422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https://svo.kadastr.ru/auth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2E37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обратившись по телефону: 60-24-40 доб. 2911;</w:t>
      </w:r>
    </w:p>
    <w:p w14:paraId="579C9938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 адресу: г. Волгоград, ул. Мира, 19, корп.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101;</w:t>
      </w:r>
    </w:p>
    <w:p w14:paraId="2DAEDDC0" w14:textId="77777777" w:rsidR="00045198" w:rsidRPr="004847AC" w:rsidRDefault="00045198" w:rsidP="00045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отправив заявку на электронную почту: 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po@34.kadastr.ru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D183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BFEE" w14:textId="77777777" w:rsidR="00B718D0" w:rsidRDefault="00B718D0" w:rsidP="008D0144">
      <w:pPr>
        <w:spacing w:after="0" w:line="240" w:lineRule="auto"/>
      </w:pPr>
      <w:r>
        <w:separator/>
      </w:r>
    </w:p>
  </w:endnote>
  <w:endnote w:type="continuationSeparator" w:id="0">
    <w:p w14:paraId="2905FE0E" w14:textId="77777777" w:rsidR="00B718D0" w:rsidRDefault="00B718D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724A9" w14:textId="77777777" w:rsidR="00B718D0" w:rsidRDefault="00B718D0" w:rsidP="008D0144">
      <w:pPr>
        <w:spacing w:after="0" w:line="240" w:lineRule="auto"/>
      </w:pPr>
      <w:r>
        <w:separator/>
      </w:r>
    </w:p>
  </w:footnote>
  <w:footnote w:type="continuationSeparator" w:id="0">
    <w:p w14:paraId="5E59AB9B" w14:textId="77777777" w:rsidR="00B718D0" w:rsidRDefault="00B718D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27D6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66F19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69A7"/>
    <w:rsid w:val="006D6201"/>
    <w:rsid w:val="006D728D"/>
    <w:rsid w:val="007021D4"/>
    <w:rsid w:val="007316E1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2E36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718D0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@34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B3D1-5265-41F2-9F56-45D8073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2023-03-15T11:35:00Z</dcterms:created>
  <dcterms:modified xsi:type="dcterms:W3CDTF">2023-03-15T11:35:00Z</dcterms:modified>
</cp:coreProperties>
</file>